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984" w:rsidRDefault="00216984" w:rsidP="00216984">
      <w:pPr>
        <w:jc w:val="center"/>
        <w:rPr>
          <w:rFonts w:asciiTheme="minorHAnsi" w:hAnsiTheme="minorHAnsi" w:cstheme="minorHAnsi"/>
        </w:rPr>
      </w:pPr>
      <w:r w:rsidRPr="007664EC">
        <w:rPr>
          <w:rFonts w:asciiTheme="minorHAnsi" w:hAnsiTheme="minorHAnsi" w:cstheme="minorHAnsi"/>
          <w:noProof/>
        </w:rPr>
        <w:drawing>
          <wp:anchor distT="0" distB="0" distL="114300" distR="114300" simplePos="0" relativeHeight="251659264" behindDoc="0" locked="0" layoutInCell="1" allowOverlap="1">
            <wp:simplePos x="0" y="0"/>
            <wp:positionH relativeFrom="margin">
              <wp:posOffset>1489710</wp:posOffset>
            </wp:positionH>
            <wp:positionV relativeFrom="margin">
              <wp:posOffset>-187960</wp:posOffset>
            </wp:positionV>
            <wp:extent cx="3797300" cy="584200"/>
            <wp:effectExtent l="0" t="0" r="0" b="6350"/>
            <wp:wrapTopAndBottom/>
            <wp:docPr id="4" name="Picture 4" descr="1LineAAPLogo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LineAAPLogoPos"/>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97300" cy="584200"/>
                    </a:xfrm>
                    <a:prstGeom prst="rect">
                      <a:avLst/>
                    </a:prstGeom>
                    <a:noFill/>
                    <a:ln>
                      <a:noFill/>
                    </a:ln>
                  </pic:spPr>
                </pic:pic>
              </a:graphicData>
            </a:graphic>
          </wp:anchor>
        </w:drawing>
      </w:r>
      <w:r w:rsidRPr="007664EC">
        <w:rPr>
          <w:rFonts w:asciiTheme="minorHAnsi" w:hAnsiTheme="minorHAnsi" w:cstheme="minorHAnsi"/>
        </w:rPr>
        <w:t>NYS</w:t>
      </w:r>
      <w:r>
        <w:rPr>
          <w:rFonts w:asciiTheme="minorHAnsi" w:hAnsiTheme="minorHAnsi" w:cstheme="minorHAnsi"/>
        </w:rPr>
        <w:t>AAP</w:t>
      </w:r>
      <w:r w:rsidRPr="007664EC">
        <w:rPr>
          <w:rFonts w:asciiTheme="minorHAnsi" w:hAnsiTheme="minorHAnsi" w:cstheme="minorHAnsi"/>
        </w:rPr>
        <w:t>, District II, Chapters 1, 2 &amp; 3</w:t>
      </w:r>
    </w:p>
    <w:p w:rsidR="00216984" w:rsidRPr="0072372A" w:rsidRDefault="00216984" w:rsidP="002169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HAnsi" w:eastAsia="Times New Roman" w:hAnsiTheme="majorHAnsi" w:cstheme="majorHAnsi"/>
          <w:b/>
          <w:color w:val="000000"/>
          <w:sz w:val="28"/>
          <w:szCs w:val="28"/>
        </w:rPr>
      </w:pPr>
      <w:r w:rsidRPr="0072372A">
        <w:rPr>
          <w:rFonts w:asciiTheme="majorHAnsi" w:eastAsia="Times New Roman" w:hAnsiTheme="majorHAnsi" w:cstheme="majorHAnsi"/>
          <w:b/>
          <w:color w:val="000000"/>
          <w:sz w:val="28"/>
          <w:szCs w:val="28"/>
        </w:rPr>
        <w:t>Memo of Support</w:t>
      </w:r>
    </w:p>
    <w:p w:rsidR="00216984" w:rsidRPr="0072372A" w:rsidRDefault="00216984" w:rsidP="002169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HAnsi" w:eastAsia="Times New Roman" w:hAnsiTheme="majorHAnsi" w:cstheme="majorHAnsi"/>
          <w:b/>
          <w:color w:val="000000"/>
          <w:sz w:val="28"/>
          <w:szCs w:val="28"/>
        </w:rPr>
      </w:pPr>
    </w:p>
    <w:p w:rsidR="00216984" w:rsidRDefault="00216984" w:rsidP="00216984">
      <w:pPr>
        <w:jc w:val="center"/>
        <w:rPr>
          <w:rFonts w:asciiTheme="majorHAnsi" w:eastAsia="Times New Roman" w:hAnsiTheme="majorHAnsi" w:cstheme="majorHAnsi"/>
          <w:b/>
          <w:color w:val="000000"/>
          <w:sz w:val="28"/>
          <w:szCs w:val="28"/>
        </w:rPr>
      </w:pPr>
      <w:r>
        <w:rPr>
          <w:rFonts w:asciiTheme="majorHAnsi" w:eastAsia="Times New Roman" w:hAnsiTheme="majorHAnsi" w:cstheme="majorHAnsi"/>
          <w:b/>
          <w:color w:val="000000"/>
          <w:sz w:val="28"/>
          <w:szCs w:val="28"/>
        </w:rPr>
        <w:t>S.4000</w:t>
      </w:r>
    </w:p>
    <w:p w:rsidR="00216984" w:rsidRPr="00391A01" w:rsidRDefault="00216984" w:rsidP="00391A01">
      <w:pPr>
        <w:ind w:left="6480" w:firstLine="720"/>
        <w:rPr>
          <w:rFonts w:asciiTheme="majorHAnsi" w:eastAsia="Times New Roman" w:hAnsiTheme="majorHAnsi" w:cstheme="majorHAnsi"/>
          <w:color w:val="000000"/>
          <w:sz w:val="22"/>
          <w:szCs w:val="22"/>
        </w:rPr>
      </w:pPr>
      <w:r w:rsidRPr="00391A01">
        <w:rPr>
          <w:rFonts w:asciiTheme="majorHAnsi" w:eastAsia="Times New Roman" w:hAnsiTheme="majorHAnsi" w:cstheme="majorHAnsi"/>
          <w:color w:val="000000"/>
          <w:sz w:val="22"/>
          <w:szCs w:val="22"/>
        </w:rPr>
        <w:t>June 5, 2017</w:t>
      </w:r>
    </w:p>
    <w:p w:rsidR="00391A01" w:rsidRDefault="00391A01" w:rsidP="00216984">
      <w:pPr>
        <w:rPr>
          <w:rFonts w:asciiTheme="majorHAnsi" w:eastAsia="Times New Roman" w:hAnsiTheme="majorHAnsi" w:cstheme="majorHAnsi"/>
          <w:b/>
          <w:color w:val="000000"/>
          <w:sz w:val="22"/>
          <w:szCs w:val="22"/>
        </w:rPr>
      </w:pPr>
    </w:p>
    <w:p w:rsidR="00216984" w:rsidRPr="00216984" w:rsidRDefault="00216984" w:rsidP="00216984">
      <w:pPr>
        <w:rPr>
          <w:rFonts w:asciiTheme="majorHAnsi" w:eastAsia="Times New Roman" w:hAnsiTheme="majorHAnsi" w:cstheme="majorHAnsi"/>
          <w:b/>
          <w:color w:val="000000"/>
          <w:sz w:val="22"/>
          <w:szCs w:val="22"/>
        </w:rPr>
      </w:pPr>
      <w:bookmarkStart w:id="0" w:name="_GoBack"/>
      <w:bookmarkEnd w:id="0"/>
      <w:r w:rsidRPr="00216984">
        <w:rPr>
          <w:rFonts w:asciiTheme="majorHAnsi" w:eastAsia="Times New Roman" w:hAnsiTheme="majorHAnsi" w:cstheme="majorHAnsi"/>
          <w:b/>
          <w:color w:val="000000"/>
          <w:sz w:val="22"/>
          <w:szCs w:val="22"/>
        </w:rPr>
        <w:t xml:space="preserve">The New York State Academy of Pediatrics, NYSAAP, representing more than 4,000 pediatricians across the state, </w:t>
      </w:r>
      <w:r>
        <w:rPr>
          <w:rFonts w:asciiTheme="majorHAnsi" w:eastAsia="Times New Roman" w:hAnsiTheme="majorHAnsi" w:cstheme="majorHAnsi"/>
          <w:b/>
          <w:color w:val="000000"/>
          <w:sz w:val="22"/>
          <w:szCs w:val="22"/>
        </w:rPr>
        <w:t>strongly supports S.4000</w:t>
      </w:r>
      <w:r w:rsidRPr="00216984">
        <w:rPr>
          <w:rFonts w:asciiTheme="majorHAnsi" w:eastAsia="Times New Roman" w:hAnsiTheme="majorHAnsi" w:cstheme="majorHAnsi"/>
          <w:b/>
          <w:color w:val="000000"/>
          <w:sz w:val="22"/>
          <w:szCs w:val="22"/>
        </w:rPr>
        <w:t>. This bill takes the next step in ensuring that women and families struggling with Maternal Depression can access the treatment they need in a timely manner.</w:t>
      </w:r>
    </w:p>
    <w:p w:rsidR="00216984" w:rsidRPr="00216984" w:rsidRDefault="00216984" w:rsidP="002169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olor w:val="000000"/>
          <w:sz w:val="22"/>
          <w:szCs w:val="22"/>
        </w:rPr>
      </w:pPr>
      <w:r w:rsidRPr="00216984">
        <w:rPr>
          <w:rFonts w:eastAsia="Times New Roman"/>
          <w:color w:val="000000"/>
          <w:sz w:val="22"/>
          <w:szCs w:val="22"/>
        </w:rPr>
        <w:t>The American Academy of Pediatrics ("AAP") recommends that pediatricians screen mothers for postpartum depression at the 1 month, 2 month and 4 month well-baby visits. Maternal Depression is a significant problem, not only for Moms but for their entire families. Newborns are especially affected by their Mother’s mental health and emotional outlook.  Untreated Maternal Depression can and does directly impact a baby’s mental health and social and emotional development.</w:t>
      </w:r>
    </w:p>
    <w:p w:rsidR="00216984" w:rsidRPr="00216984" w:rsidRDefault="00216984" w:rsidP="002169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olor w:val="000000"/>
          <w:sz w:val="22"/>
          <w:szCs w:val="22"/>
        </w:rPr>
      </w:pPr>
    </w:p>
    <w:p w:rsidR="00216984" w:rsidRPr="00216984" w:rsidRDefault="00216984" w:rsidP="00216984">
      <w:pPr>
        <w:rPr>
          <w:sz w:val="22"/>
          <w:szCs w:val="22"/>
        </w:rPr>
      </w:pPr>
      <w:r w:rsidRPr="00216984">
        <w:rPr>
          <w:sz w:val="22"/>
          <w:szCs w:val="22"/>
        </w:rPr>
        <w:t xml:space="preserve">Despite a significant need, there is a lack of treatment resources for maternal depression in most areas of the state, leaving pediatricians with the onerous task of first screening a Mom and then not being able to find the mental health resources to help her get the treatment she needs.  </w:t>
      </w:r>
    </w:p>
    <w:p w:rsidR="00216984" w:rsidRPr="00216984" w:rsidRDefault="00216984" w:rsidP="002169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olor w:val="000000"/>
          <w:sz w:val="22"/>
          <w:szCs w:val="22"/>
        </w:rPr>
      </w:pPr>
      <w:r w:rsidRPr="00216984">
        <w:rPr>
          <w:rFonts w:eastAsia="Times New Roman"/>
          <w:color w:val="000000"/>
          <w:sz w:val="22"/>
          <w:szCs w:val="22"/>
        </w:rPr>
        <w:t>A centralized list of providers who treat maternal depression, available community resources and peer support groups would help providers conducting screenings to make appropriate referrals and get more women access to treatment.</w:t>
      </w:r>
    </w:p>
    <w:p w:rsidR="00216984" w:rsidRPr="00216984" w:rsidRDefault="00216984" w:rsidP="002169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olor w:val="000000"/>
          <w:sz w:val="22"/>
          <w:szCs w:val="22"/>
        </w:rPr>
      </w:pPr>
      <w:r w:rsidRPr="00216984">
        <w:rPr>
          <w:rFonts w:eastAsia="Times New Roman"/>
          <w:color w:val="000000"/>
          <w:sz w:val="22"/>
          <w:szCs w:val="22"/>
        </w:rPr>
        <w:t xml:space="preserve"> </w:t>
      </w:r>
    </w:p>
    <w:p w:rsidR="00216984" w:rsidRPr="00216984" w:rsidRDefault="00216984" w:rsidP="002169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olor w:val="000000"/>
          <w:sz w:val="22"/>
          <w:szCs w:val="22"/>
        </w:rPr>
      </w:pPr>
      <w:r w:rsidRPr="00216984">
        <w:rPr>
          <w:rFonts w:eastAsia="Times New Roman"/>
          <w:color w:val="000000"/>
          <w:sz w:val="22"/>
          <w:szCs w:val="22"/>
        </w:rPr>
        <w:t xml:space="preserve">Additionally, the state must invest in maternal depression treatment resources including strengthening and expanding a statewide hotline, encouraging peer support, and improving the capacity of referral networks. </w:t>
      </w:r>
    </w:p>
    <w:p w:rsidR="00216984" w:rsidRPr="00216984" w:rsidRDefault="00216984" w:rsidP="002169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olor w:val="000000"/>
          <w:sz w:val="22"/>
          <w:szCs w:val="22"/>
        </w:rPr>
      </w:pPr>
    </w:p>
    <w:p w:rsidR="00216984" w:rsidRPr="00216984" w:rsidRDefault="00216984" w:rsidP="002169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olor w:val="000000"/>
          <w:sz w:val="22"/>
          <w:szCs w:val="22"/>
        </w:rPr>
      </w:pPr>
      <w:r w:rsidRPr="00216984">
        <w:rPr>
          <w:rFonts w:eastAsia="Times New Roman"/>
          <w:color w:val="000000"/>
          <w:sz w:val="22"/>
          <w:szCs w:val="22"/>
        </w:rPr>
        <w:t>Contact:</w:t>
      </w:r>
    </w:p>
    <w:p w:rsidR="00216984" w:rsidRPr="00216984" w:rsidRDefault="00216984" w:rsidP="002169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olor w:val="000000"/>
          <w:sz w:val="22"/>
          <w:szCs w:val="22"/>
        </w:rPr>
      </w:pPr>
    </w:p>
    <w:p w:rsidR="00216984" w:rsidRPr="00216984" w:rsidRDefault="00216984" w:rsidP="002169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sz w:val="20"/>
          <w:szCs w:val="20"/>
        </w:rPr>
      </w:pPr>
      <w:proofErr w:type="spellStart"/>
      <w:r w:rsidRPr="00216984">
        <w:rPr>
          <w:rFonts w:eastAsia="Times New Roman"/>
          <w:color w:val="000000"/>
          <w:sz w:val="20"/>
          <w:szCs w:val="20"/>
        </w:rPr>
        <w:t>Elie</w:t>
      </w:r>
      <w:proofErr w:type="spellEnd"/>
      <w:r w:rsidRPr="00216984">
        <w:rPr>
          <w:rFonts w:eastAsia="Times New Roman"/>
          <w:color w:val="000000"/>
          <w:sz w:val="20"/>
          <w:szCs w:val="20"/>
        </w:rPr>
        <w:t xml:space="preserve"> Ward, MSW </w:t>
      </w:r>
    </w:p>
    <w:p w:rsidR="00216984" w:rsidRPr="00216984" w:rsidRDefault="00216984" w:rsidP="002169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sz w:val="20"/>
          <w:szCs w:val="20"/>
        </w:rPr>
      </w:pPr>
      <w:r w:rsidRPr="00216984">
        <w:rPr>
          <w:rFonts w:eastAsia="Times New Roman"/>
          <w:color w:val="000000"/>
          <w:sz w:val="20"/>
          <w:szCs w:val="20"/>
        </w:rPr>
        <w:t>Director of Policy &amp; Advocacy</w:t>
      </w:r>
    </w:p>
    <w:p w:rsidR="00216984" w:rsidRPr="00216984" w:rsidRDefault="00216984" w:rsidP="002169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sz w:val="20"/>
          <w:szCs w:val="20"/>
        </w:rPr>
      </w:pPr>
      <w:r w:rsidRPr="00216984">
        <w:rPr>
          <w:rFonts w:eastAsia="Times New Roman"/>
          <w:color w:val="000000"/>
          <w:sz w:val="20"/>
          <w:szCs w:val="20"/>
        </w:rPr>
        <w:t>NYSAAP</w:t>
      </w:r>
    </w:p>
    <w:p w:rsidR="00216984" w:rsidRPr="00216984" w:rsidRDefault="00216984" w:rsidP="002169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sz w:val="20"/>
          <w:szCs w:val="20"/>
        </w:rPr>
      </w:pPr>
      <w:r w:rsidRPr="00216984">
        <w:rPr>
          <w:rFonts w:eastAsia="Times New Roman"/>
          <w:color w:val="000000"/>
          <w:sz w:val="20"/>
          <w:szCs w:val="20"/>
        </w:rPr>
        <w:t>eward@aap.net</w:t>
      </w:r>
    </w:p>
    <w:p w:rsidR="00216984" w:rsidRPr="00216984" w:rsidRDefault="00216984" w:rsidP="00216984">
      <w:pPr>
        <w:rPr>
          <w:rFonts w:asciiTheme="majorHAnsi" w:hAnsiTheme="majorHAnsi" w:cstheme="majorHAnsi"/>
          <w:sz w:val="22"/>
          <w:szCs w:val="22"/>
        </w:rPr>
      </w:pPr>
    </w:p>
    <w:p w:rsidR="00216984" w:rsidRPr="007664EC" w:rsidRDefault="00216984" w:rsidP="00216984">
      <w:pPr>
        <w:rPr>
          <w:rFonts w:asciiTheme="minorHAnsi" w:hAnsiTheme="minorHAnsi" w:cstheme="minorHAnsi"/>
        </w:rPr>
      </w:pPr>
    </w:p>
    <w:p w:rsidR="00D437A4" w:rsidRDefault="00BB5C92"/>
    <w:sectPr w:rsidR="00D437A4" w:rsidSect="00FE78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20"/>
  <w:characterSpacingControl w:val="doNotCompress"/>
  <w:compat/>
  <w:rsids>
    <w:rsidRoot w:val="00216984"/>
    <w:rsid w:val="00216984"/>
    <w:rsid w:val="002558D5"/>
    <w:rsid w:val="0029772E"/>
    <w:rsid w:val="00391A01"/>
    <w:rsid w:val="005171E7"/>
    <w:rsid w:val="00913467"/>
    <w:rsid w:val="00922FF0"/>
    <w:rsid w:val="00BB5C92"/>
    <w:rsid w:val="00FE78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9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6984"/>
    <w:pPr>
      <w:spacing w:after="0" w:line="240" w:lineRule="auto"/>
    </w:pPr>
    <w:rPr>
      <w:rFonts w:eastAsia="Calibri"/>
      <w:sz w:val="22"/>
      <w:szCs w:val="22"/>
    </w:rPr>
  </w:style>
  <w:style w:type="character" w:styleId="Hyperlink">
    <w:name w:val="Hyperlink"/>
    <w:basedOn w:val="DefaultParagraphFont"/>
    <w:uiPriority w:val="99"/>
    <w:unhideWhenUsed/>
    <w:rsid w:val="0021698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9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6984"/>
    <w:pPr>
      <w:spacing w:after="0" w:line="240" w:lineRule="auto"/>
    </w:pPr>
    <w:rPr>
      <w:rFonts w:eastAsia="Calibri"/>
      <w:sz w:val="22"/>
      <w:szCs w:val="22"/>
    </w:rPr>
  </w:style>
  <w:style w:type="character" w:styleId="Hyperlink">
    <w:name w:val="Hyperlink"/>
    <w:basedOn w:val="DefaultParagraphFont"/>
    <w:uiPriority w:val="99"/>
    <w:unhideWhenUsed/>
    <w:rsid w:val="0021698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3B4CC-E91D-464A-BC26-E44192CA0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248</Words>
  <Characters>1415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Anthony Battista</cp:lastModifiedBy>
  <cp:revision>2</cp:revision>
  <dcterms:created xsi:type="dcterms:W3CDTF">2017-06-06T12:56:00Z</dcterms:created>
  <dcterms:modified xsi:type="dcterms:W3CDTF">2017-06-06T12:56:00Z</dcterms:modified>
</cp:coreProperties>
</file>